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6D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 4 «Светлячок» Чистоозерного района Новосибирской области</w:t>
      </w: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Pr="00866162" w:rsidRDefault="00866162" w:rsidP="008661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6162">
        <w:rPr>
          <w:rFonts w:ascii="Times New Roman" w:hAnsi="Times New Roman" w:cs="Times New Roman"/>
          <w:b/>
          <w:sz w:val="44"/>
          <w:szCs w:val="44"/>
        </w:rPr>
        <w:t>Родительское собрание на тему:</w:t>
      </w:r>
    </w:p>
    <w:p w:rsidR="00866162" w:rsidRDefault="00866162" w:rsidP="008661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6162">
        <w:rPr>
          <w:rFonts w:ascii="Times New Roman" w:hAnsi="Times New Roman" w:cs="Times New Roman"/>
          <w:b/>
          <w:sz w:val="44"/>
          <w:szCs w:val="44"/>
        </w:rPr>
        <w:t>Развитие речи через развитие межполушарного взаимодействия</w:t>
      </w: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Яценко Н.В.</w:t>
      </w: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162" w:rsidRDefault="00866162" w:rsidP="00866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п. Чистоозерное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lastRenderedPageBreak/>
        <w:t>Развитие головного мозга ребенка начинается внутриутробно и активно продолжается после рождения.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– слуховой информаци</w:t>
      </w:r>
      <w:r>
        <w:rPr>
          <w:rFonts w:ascii="Times New Roman" w:hAnsi="Times New Roman" w:cs="Times New Roman"/>
          <w:sz w:val="28"/>
          <w:szCs w:val="28"/>
        </w:rPr>
        <w:t>и, постановку целей и построение</w:t>
      </w:r>
      <w:r w:rsidRPr="00866162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 xml:space="preserve">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 xml:space="preserve">Нарушение мозолистого тела искажает познавательную деятельность детей. 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Если нарушается проводимость через мозолистое тело, то ведущее полушарие берет на себя большую нагрузку, а д</w:t>
      </w:r>
      <w:r>
        <w:rPr>
          <w:rFonts w:ascii="Times New Roman" w:hAnsi="Times New Roman" w:cs="Times New Roman"/>
          <w:sz w:val="28"/>
          <w:szCs w:val="28"/>
        </w:rPr>
        <w:t>ругое блокируется. Оба полушария</w:t>
      </w:r>
      <w:r w:rsidRPr="00866162">
        <w:rPr>
          <w:rFonts w:ascii="Times New Roman" w:hAnsi="Times New Roman" w:cs="Times New Roman"/>
          <w:sz w:val="28"/>
          <w:szCs w:val="28"/>
        </w:rPr>
        <w:t xml:space="preserve"> начинают работать без связи. Нарушаются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воспринимая информацию на слух или глазами.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Значительную часть коры больших полушарий мозга человека занимают клетки, связанные с деятельностью кисти рук, в особенности ее большого пальца, который, у человека противопоставлен всем остальным пальцам.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Необходимо большое внимание уделять развитию мозолистого тела. Совершенствование интеллектуальных и мыслительных процессов необходимо начинать с развития движений пальцев и тела.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 xml:space="preserve">Мозолистое тело (межполушарное взаимодействие) можно развить через </w:t>
      </w:r>
      <w:r w:rsidRPr="00866162">
        <w:rPr>
          <w:rFonts w:ascii="Times New Roman" w:hAnsi="Times New Roman" w:cs="Times New Roman"/>
          <w:b/>
          <w:sz w:val="28"/>
          <w:szCs w:val="28"/>
        </w:rPr>
        <w:t>кинезиологические упражнения.</w:t>
      </w:r>
    </w:p>
    <w:p w:rsid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b/>
          <w:sz w:val="28"/>
          <w:szCs w:val="28"/>
        </w:rPr>
        <w:t>Кинезиология</w:t>
      </w:r>
      <w:r w:rsidRPr="00866162">
        <w:rPr>
          <w:rFonts w:ascii="Times New Roman" w:hAnsi="Times New Roman" w:cs="Times New Roman"/>
          <w:sz w:val="28"/>
          <w:szCs w:val="28"/>
        </w:rPr>
        <w:t xml:space="preserve"> – наука о развитии головного мозга через движение. </w:t>
      </w:r>
      <w:r>
        <w:rPr>
          <w:rFonts w:ascii="Times New Roman" w:hAnsi="Times New Roman" w:cs="Times New Roman"/>
          <w:b/>
          <w:sz w:val="28"/>
          <w:szCs w:val="28"/>
        </w:rPr>
        <w:t>Кинезиологические упражнения</w:t>
      </w:r>
      <w:r w:rsidRPr="00866162">
        <w:rPr>
          <w:rFonts w:ascii="Times New Roman" w:hAnsi="Times New Roman" w:cs="Times New Roman"/>
          <w:sz w:val="28"/>
          <w:szCs w:val="28"/>
        </w:rPr>
        <w:t xml:space="preserve"> – это комплекс </w:t>
      </w:r>
      <w:r w:rsidR="00E6249C" w:rsidRPr="00866162">
        <w:rPr>
          <w:rFonts w:ascii="Times New Roman" w:hAnsi="Times New Roman" w:cs="Times New Roman"/>
          <w:sz w:val="28"/>
          <w:szCs w:val="28"/>
        </w:rPr>
        <w:t>движений,</w:t>
      </w:r>
      <w:r w:rsidRPr="00866162">
        <w:rPr>
          <w:rFonts w:ascii="Times New Roman" w:hAnsi="Times New Roman" w:cs="Times New Roman"/>
          <w:sz w:val="28"/>
          <w:szCs w:val="28"/>
        </w:rPr>
        <w:t xml:space="preserve"> позволяющих </w:t>
      </w:r>
      <w:r>
        <w:rPr>
          <w:rFonts w:ascii="Times New Roman" w:hAnsi="Times New Roman" w:cs="Times New Roman"/>
          <w:sz w:val="28"/>
          <w:szCs w:val="28"/>
        </w:rPr>
        <w:t>активизировать межполушарное взаимо</w:t>
      </w:r>
      <w:r w:rsidRPr="00866162">
        <w:rPr>
          <w:rFonts w:ascii="Times New Roman" w:hAnsi="Times New Roman" w:cs="Times New Roman"/>
          <w:sz w:val="28"/>
          <w:szCs w:val="28"/>
        </w:rPr>
        <w:t xml:space="preserve">действие. </w:t>
      </w:r>
    </w:p>
    <w:p w:rsid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Кинезиологические 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память и внимания, облегчают процесс чтения и письма.</w:t>
      </w:r>
    </w:p>
    <w:p w:rsid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кинезиологических упражнений:</w:t>
      </w:r>
      <w:r w:rsidRPr="0086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62" w:rsidRPr="00866162" w:rsidRDefault="00866162" w:rsidP="00E6249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 xml:space="preserve">повышение работоспособности, </w:t>
      </w:r>
    </w:p>
    <w:p w:rsidR="00866162" w:rsidRPr="00866162" w:rsidRDefault="00866162" w:rsidP="00E6249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 xml:space="preserve">улучшение вербальной памяти, концентрации, объёма и переключаемости внимания, </w:t>
      </w:r>
    </w:p>
    <w:p w:rsidR="00866162" w:rsidRPr="00866162" w:rsidRDefault="00866162" w:rsidP="00E6249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 xml:space="preserve">создание положительных установок на учёбу, </w:t>
      </w:r>
    </w:p>
    <w:p w:rsidR="00866162" w:rsidRPr="00866162" w:rsidRDefault="00866162" w:rsidP="00E6249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повышение жизненных сил организма как психофизиологических предпосылок повышения эффективности обучения.</w:t>
      </w:r>
    </w:p>
    <w:p w:rsidR="00866162" w:rsidRPr="00866162" w:rsidRDefault="00866162" w:rsidP="00E62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 xml:space="preserve">Требования к упражнениям: </w:t>
      </w:r>
    </w:p>
    <w:p w:rsidR="00866162" w:rsidRPr="00E6249C" w:rsidRDefault="00866162" w:rsidP="00E624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 xml:space="preserve">систематичность; </w:t>
      </w:r>
    </w:p>
    <w:p w:rsidR="00866162" w:rsidRPr="00E6249C" w:rsidRDefault="00866162" w:rsidP="00E624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>доброжелательная обстановка;</w:t>
      </w:r>
    </w:p>
    <w:p w:rsidR="00866162" w:rsidRPr="00E6249C" w:rsidRDefault="00866162" w:rsidP="00E624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>точное выполнение движений и приемов;</w:t>
      </w:r>
    </w:p>
    <w:p w:rsidR="00866162" w:rsidRPr="00E6249C" w:rsidRDefault="00866162" w:rsidP="00E624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>четкое владение упражнениями учителем;</w:t>
      </w:r>
    </w:p>
    <w:p w:rsidR="00866162" w:rsidRPr="00E6249C" w:rsidRDefault="00866162" w:rsidP="00E624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>постепенное усложнение и увеличение объема заданий;</w:t>
      </w:r>
    </w:p>
    <w:p w:rsidR="00866162" w:rsidRPr="00E6249C" w:rsidRDefault="00866162" w:rsidP="00E624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9C">
        <w:rPr>
          <w:rFonts w:ascii="Times New Roman" w:hAnsi="Times New Roman" w:cs="Times New Roman"/>
          <w:sz w:val="28"/>
          <w:szCs w:val="28"/>
        </w:rPr>
        <w:t>наращивание темпа выполнения заданий.</w:t>
      </w: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6162" w:rsidRPr="00866162" w:rsidRDefault="00866162" w:rsidP="00E6249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162">
        <w:rPr>
          <w:rFonts w:ascii="Times New Roman" w:hAnsi="Times New Roman" w:cs="Times New Roman"/>
          <w:sz w:val="28"/>
          <w:szCs w:val="28"/>
        </w:rPr>
        <w:t>Положительны</w:t>
      </w:r>
      <w:r w:rsidR="00E6249C">
        <w:rPr>
          <w:rFonts w:ascii="Times New Roman" w:hAnsi="Times New Roman" w:cs="Times New Roman"/>
          <w:sz w:val="28"/>
          <w:szCs w:val="28"/>
        </w:rPr>
        <w:t>е эффекты</w:t>
      </w:r>
      <w:r w:rsidRPr="00866162">
        <w:rPr>
          <w:rFonts w:ascii="Times New Roman" w:hAnsi="Times New Roman" w:cs="Times New Roman"/>
          <w:sz w:val="28"/>
          <w:szCs w:val="28"/>
        </w:rPr>
        <w:t>:</w:t>
      </w:r>
    </w:p>
    <w:p w:rsidR="00866162" w:rsidRPr="00E6249C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деятельности мозга,</w:t>
      </w:r>
    </w:p>
    <w:p w:rsidR="00866162" w:rsidRPr="00E6249C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6162" w:rsidRPr="00E6249C">
        <w:rPr>
          <w:rFonts w:ascii="Times New Roman" w:hAnsi="Times New Roman" w:cs="Times New Roman"/>
          <w:sz w:val="28"/>
          <w:szCs w:val="28"/>
        </w:rPr>
        <w:t xml:space="preserve">армоничное развитие </w:t>
      </w:r>
      <w:r w:rsidRPr="00E6249C">
        <w:rPr>
          <w:rFonts w:ascii="Times New Roman" w:hAnsi="Times New Roman" w:cs="Times New Roman"/>
          <w:sz w:val="28"/>
          <w:szCs w:val="28"/>
        </w:rPr>
        <w:t>двух полушарного</w:t>
      </w:r>
      <w:r w:rsidR="00866162" w:rsidRPr="00E6249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ышления,</w:t>
      </w:r>
    </w:p>
    <w:p w:rsidR="00866162" w:rsidRPr="00E6249C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6162" w:rsidRPr="00E6249C">
        <w:rPr>
          <w:rFonts w:ascii="Times New Roman" w:hAnsi="Times New Roman" w:cs="Times New Roman"/>
          <w:sz w:val="28"/>
          <w:szCs w:val="28"/>
        </w:rPr>
        <w:t>азвитие интеллектуа</w:t>
      </w:r>
      <w:r>
        <w:rPr>
          <w:rFonts w:ascii="Times New Roman" w:hAnsi="Times New Roman" w:cs="Times New Roman"/>
          <w:sz w:val="28"/>
          <w:szCs w:val="28"/>
        </w:rPr>
        <w:t>льных и творческих способностей,</w:t>
      </w:r>
    </w:p>
    <w:p w:rsidR="00866162" w:rsidRPr="00E6249C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6162" w:rsidRPr="00E6249C">
        <w:rPr>
          <w:rFonts w:ascii="Times New Roman" w:hAnsi="Times New Roman" w:cs="Times New Roman"/>
          <w:sz w:val="28"/>
          <w:szCs w:val="28"/>
        </w:rPr>
        <w:t>азвитие способностей к</w:t>
      </w:r>
      <w:r>
        <w:rPr>
          <w:rFonts w:ascii="Times New Roman" w:hAnsi="Times New Roman" w:cs="Times New Roman"/>
          <w:sz w:val="28"/>
          <w:szCs w:val="28"/>
        </w:rPr>
        <w:t xml:space="preserve"> обучению и усвоению информации,</w:t>
      </w:r>
    </w:p>
    <w:p w:rsidR="00866162" w:rsidRPr="00E6249C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6162" w:rsidRPr="00E6249C">
        <w:rPr>
          <w:rFonts w:ascii="Times New Roman" w:hAnsi="Times New Roman" w:cs="Times New Roman"/>
          <w:sz w:val="28"/>
          <w:szCs w:val="28"/>
        </w:rPr>
        <w:t>осстановление раб</w:t>
      </w:r>
      <w:r>
        <w:rPr>
          <w:rFonts w:ascii="Times New Roman" w:hAnsi="Times New Roman" w:cs="Times New Roman"/>
          <w:sz w:val="28"/>
          <w:szCs w:val="28"/>
        </w:rPr>
        <w:t>отоспособности и продуктивности,</w:t>
      </w:r>
    </w:p>
    <w:p w:rsidR="00866162" w:rsidRDefault="00E6249C" w:rsidP="00E6249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6162" w:rsidRPr="00E6249C">
        <w:rPr>
          <w:rFonts w:ascii="Times New Roman" w:hAnsi="Times New Roman" w:cs="Times New Roman"/>
          <w:sz w:val="28"/>
          <w:szCs w:val="28"/>
        </w:rPr>
        <w:t>нятие стресса, нервного напряжения, усталости.</w:t>
      </w:r>
    </w:p>
    <w:p w:rsidR="00E6249C" w:rsidRDefault="00E6249C" w:rsidP="00E62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49C" w:rsidRPr="00E6249C" w:rsidRDefault="00E6249C" w:rsidP="00E62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9C">
        <w:rPr>
          <w:rFonts w:ascii="Times New Roman" w:hAnsi="Times New Roman" w:cs="Times New Roman"/>
          <w:b/>
          <w:sz w:val="28"/>
          <w:szCs w:val="28"/>
        </w:rPr>
        <w:t xml:space="preserve">Практическая часть </w:t>
      </w:r>
    </w:p>
    <w:p w:rsidR="00E6249C" w:rsidRDefault="0051276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Кинезиологические упражнения</w:t>
      </w:r>
    </w:p>
    <w:p w:rsidR="00512767" w:rsidRDefault="0051276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«Кулак-ребро-ладонь»</w:t>
      </w:r>
    </w:p>
    <w:p w:rsidR="00512767" w:rsidRDefault="0051276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«Колечко»</w:t>
      </w:r>
    </w:p>
    <w:p w:rsidR="00512767" w:rsidRDefault="0051276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«Лезгинка»</w:t>
      </w:r>
    </w:p>
    <w:p w:rsidR="00512767" w:rsidRDefault="0051276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«Фонарики»</w:t>
      </w:r>
    </w:p>
    <w:p w:rsidR="00512767" w:rsidRDefault="0051276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«Цепочка»</w:t>
      </w:r>
    </w:p>
    <w:p w:rsidR="00512767" w:rsidRDefault="0051276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«Заяц-коза»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2767" w:rsidRDefault="0051276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Двуручное рисование</w:t>
      </w:r>
    </w:p>
    <w:p w:rsidR="00512767" w:rsidRDefault="0051276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картинок.</w:t>
      </w:r>
    </w:p>
    <w:p w:rsidR="00512767" w:rsidRDefault="0051276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 рисование в воздухе, на бумаге, главное, чтобы двумя руками. Может быть рисование разных геометрических фигур.</w:t>
      </w:r>
    </w:p>
    <w:p w:rsidR="00512767" w:rsidRDefault="0051276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Зеркальное рисование.</w:t>
      </w:r>
    </w:p>
    <w:p w:rsidR="007B1AF7" w:rsidRDefault="007B1AF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 w:rsidRPr="007B1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8601" cy="2349367"/>
            <wp:effectExtent l="0" t="0" r="1270" b="0"/>
            <wp:docPr id="2" name="Рисунок 2" descr="C:\Users\User\Desktop\phpesqLBp_EON-podgot-gruppa-FENP_html_ce67b4cc1ed54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pesqLBp_EON-podgot-gruppa-FENP_html_ce67b4cc1ed54a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77" cy="237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1A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8679" cy="2345100"/>
            <wp:effectExtent l="0" t="0" r="0" b="0"/>
            <wp:docPr id="1" name="Рисунок 1" descr="C:\Users\User\Desktop\314f6bda42ed9cfc33a01895cfdd4d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14f6bda42ed9cfc33a01895cfdd4d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67" cy="23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F7" w:rsidRDefault="007B1AF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Игры с мячом</w:t>
      </w:r>
    </w:p>
    <w:p w:rsidR="007B1AF7" w:rsidRDefault="007B1AF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</w:t>
      </w:r>
    </w:p>
    <w:p w:rsidR="007B1AF7" w:rsidRDefault="007B1AF7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Скакалка</w:t>
      </w:r>
    </w:p>
    <w:p w:rsidR="007B1AF7" w:rsidRDefault="00AD2C61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Ряды повторяющихся картинок</w:t>
      </w:r>
    </w:p>
    <w:p w:rsidR="00AD2C61" w:rsidRDefault="00AD2C61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 w:rsidRPr="00AD2C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2320729"/>
            <wp:effectExtent l="0" t="0" r="5080" b="3810"/>
            <wp:docPr id="3" name="Рисунок 3" descr="C:\Users\User\Desktop\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2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61" w:rsidRDefault="00AD2C61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(балансировочная доска)</w:t>
      </w:r>
    </w:p>
    <w:p w:rsidR="00AD2C61" w:rsidRDefault="00AD2C61" w:rsidP="00E6249C">
      <w:pPr>
        <w:jc w:val="both"/>
        <w:rPr>
          <w:rFonts w:ascii="Times New Roman" w:hAnsi="Times New Roman" w:cs="Times New Roman"/>
          <w:sz w:val="28"/>
          <w:szCs w:val="28"/>
        </w:rPr>
      </w:pPr>
      <w:r w:rsidRPr="00AD2C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3332" cy="1467293"/>
            <wp:effectExtent l="0" t="0" r="0" b="0"/>
            <wp:docPr id="4" name="Рисунок 4" descr="C:\Users\User\Desktop\52d95511db6b9bdae4d7e4c05cdc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2d95511db6b9bdae4d7e4c05cdc3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09" cy="148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61" w:rsidRDefault="00AD2C61" w:rsidP="00E62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61" w:rsidRDefault="00AD2C61" w:rsidP="00E62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61" w:rsidRPr="00E6249C" w:rsidRDefault="00AD2C61" w:rsidP="00E62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2C61" w:rsidRPr="00E6249C" w:rsidSect="008661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FC8"/>
    <w:multiLevelType w:val="hybridMultilevel"/>
    <w:tmpl w:val="780825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4C7FAB"/>
    <w:multiLevelType w:val="hybridMultilevel"/>
    <w:tmpl w:val="1FFC848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E75A9B"/>
    <w:multiLevelType w:val="hybridMultilevel"/>
    <w:tmpl w:val="7C984E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A0"/>
    <w:rsid w:val="000D1F5A"/>
    <w:rsid w:val="0038736D"/>
    <w:rsid w:val="00512767"/>
    <w:rsid w:val="007B1AF7"/>
    <w:rsid w:val="00866162"/>
    <w:rsid w:val="00AD2C61"/>
    <w:rsid w:val="00D821A0"/>
    <w:rsid w:val="00E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7CBF8C"/>
  <w15:chartTrackingRefBased/>
  <w15:docId w15:val="{39918D3D-9872-4BB1-B5F1-C112066A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2022-03-18T05:19:00Z</cp:lastPrinted>
  <dcterms:created xsi:type="dcterms:W3CDTF">2022-03-18T04:25:00Z</dcterms:created>
  <dcterms:modified xsi:type="dcterms:W3CDTF">2022-03-18T05:21:00Z</dcterms:modified>
</cp:coreProperties>
</file>