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6D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№ 4 «Светлячок» Чистоозерного района Новосибирской области</w:t>
      </w: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Pr="00866162" w:rsidRDefault="00866162" w:rsidP="0086616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6162">
        <w:rPr>
          <w:rFonts w:ascii="Times New Roman" w:hAnsi="Times New Roman" w:cs="Times New Roman"/>
          <w:b/>
          <w:sz w:val="44"/>
          <w:szCs w:val="44"/>
        </w:rPr>
        <w:t>Родительское собрание на тему:</w:t>
      </w:r>
    </w:p>
    <w:p w:rsidR="00866162" w:rsidRDefault="00866162" w:rsidP="0086616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6162">
        <w:rPr>
          <w:rFonts w:ascii="Times New Roman" w:hAnsi="Times New Roman" w:cs="Times New Roman"/>
          <w:b/>
          <w:sz w:val="44"/>
          <w:szCs w:val="44"/>
        </w:rPr>
        <w:t>Развитие речи через развитие межполушарного взаимодействия</w:t>
      </w: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Яценко Н.В.</w:t>
      </w: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162" w:rsidRDefault="00866162" w:rsidP="00866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п. Чистоозерное</w:t>
      </w:r>
    </w:p>
    <w:p w:rsidR="00866162" w:rsidRP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lastRenderedPageBreak/>
        <w:t>Развитие головного мозга ребенка начинается внутриутробно и активно продолжается после рождения.</w:t>
      </w:r>
    </w:p>
    <w:p w:rsidR="00866162" w:rsidRP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>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зрительное и кинестетическое восприятие. Левое полушарие головного мозга – математическое, знаковое, речевое, логическое, аналитическое – отвечает за восприятие – слуховой информаци</w:t>
      </w:r>
      <w:r>
        <w:rPr>
          <w:rFonts w:ascii="Times New Roman" w:hAnsi="Times New Roman" w:cs="Times New Roman"/>
          <w:sz w:val="28"/>
          <w:szCs w:val="28"/>
        </w:rPr>
        <w:t>и, постановку целей и построение</w:t>
      </w:r>
      <w:r w:rsidRPr="00866162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866162" w:rsidRP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 xml:space="preserve"> Единство мозга складывается из деятельности двух полушарий, тесно связанных между собой системой нервных волокон (мозолистое тело).</w:t>
      </w:r>
    </w:p>
    <w:p w:rsidR="00866162" w:rsidRP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>Мозолистое тело (межполушарные связи) находится между полушариями головного мозга в теменно-затылочной части и состоит из двухсот миллионов нервных волокон. Оно необходимо для координации работы мозга и передачи информации из одного полушария в другое.</w:t>
      </w:r>
    </w:p>
    <w:p w:rsidR="00866162" w:rsidRP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 xml:space="preserve">Нарушение мозолистого тела искажает познавательную деятельность детей. </w:t>
      </w:r>
    </w:p>
    <w:p w:rsidR="00866162" w:rsidRP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>Если нарушается проводимость через мозолистое тело, то ведущее полушарие берет на себя большую нагрузку, а д</w:t>
      </w:r>
      <w:r>
        <w:rPr>
          <w:rFonts w:ascii="Times New Roman" w:hAnsi="Times New Roman" w:cs="Times New Roman"/>
          <w:sz w:val="28"/>
          <w:szCs w:val="28"/>
        </w:rPr>
        <w:t>ругое блокируется. Оба полушария</w:t>
      </w:r>
      <w:r w:rsidRPr="00866162">
        <w:rPr>
          <w:rFonts w:ascii="Times New Roman" w:hAnsi="Times New Roman" w:cs="Times New Roman"/>
          <w:sz w:val="28"/>
          <w:szCs w:val="28"/>
        </w:rPr>
        <w:t xml:space="preserve"> начинают работать без связи. Нарушаются пространственная ориентация, адекватное эмоциональное реагирование, координация работы зрительного и аудиального восприятия с работой пишущей руки. Ребенок в таком состоянии не может читать и писать, воспринимая информацию на слух или глазами.</w:t>
      </w:r>
    </w:p>
    <w:p w:rsidR="00866162" w:rsidRP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>Значительную часть коры больших полушарий мозга человека занимают клетки, связанные с деятельностью кисти рук, в особенности ее большого пальца, который, у человека противопоставлен всем остальным пальцам.</w:t>
      </w:r>
    </w:p>
    <w:p w:rsidR="00866162" w:rsidRP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>Необходимо большое внимание уделять развитию мозолистого тела. Совершенствование интеллектуальных и мыслительных процессов необходимо начинать с развития движений пальцев и тела.</w:t>
      </w:r>
    </w:p>
    <w:p w:rsidR="00866162" w:rsidRP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 xml:space="preserve">Мозолистое тело (межполушарное взаимодействие) можно развить через </w:t>
      </w:r>
      <w:r w:rsidRPr="00866162">
        <w:rPr>
          <w:rFonts w:ascii="Times New Roman" w:hAnsi="Times New Roman" w:cs="Times New Roman"/>
          <w:b/>
          <w:sz w:val="28"/>
          <w:szCs w:val="28"/>
        </w:rPr>
        <w:t>кинезиологические упражнения.</w:t>
      </w:r>
    </w:p>
    <w:p w:rsid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b/>
          <w:sz w:val="28"/>
          <w:szCs w:val="28"/>
        </w:rPr>
        <w:t>Кинезиология</w:t>
      </w:r>
      <w:r w:rsidRPr="00866162">
        <w:rPr>
          <w:rFonts w:ascii="Times New Roman" w:hAnsi="Times New Roman" w:cs="Times New Roman"/>
          <w:sz w:val="28"/>
          <w:szCs w:val="28"/>
        </w:rPr>
        <w:t xml:space="preserve"> – наука о развитии головного мозга через движение. </w:t>
      </w:r>
      <w:r>
        <w:rPr>
          <w:rFonts w:ascii="Times New Roman" w:hAnsi="Times New Roman" w:cs="Times New Roman"/>
          <w:b/>
          <w:sz w:val="28"/>
          <w:szCs w:val="28"/>
        </w:rPr>
        <w:t>Кинезиологические упражнения</w:t>
      </w:r>
      <w:r w:rsidRPr="00866162">
        <w:rPr>
          <w:rFonts w:ascii="Times New Roman" w:hAnsi="Times New Roman" w:cs="Times New Roman"/>
          <w:sz w:val="28"/>
          <w:szCs w:val="28"/>
        </w:rPr>
        <w:t xml:space="preserve"> – это комплекс </w:t>
      </w:r>
      <w:r w:rsidR="00E6249C" w:rsidRPr="00866162">
        <w:rPr>
          <w:rFonts w:ascii="Times New Roman" w:hAnsi="Times New Roman" w:cs="Times New Roman"/>
          <w:sz w:val="28"/>
          <w:szCs w:val="28"/>
        </w:rPr>
        <w:t>движений,</w:t>
      </w:r>
      <w:r w:rsidRPr="00866162">
        <w:rPr>
          <w:rFonts w:ascii="Times New Roman" w:hAnsi="Times New Roman" w:cs="Times New Roman"/>
          <w:sz w:val="28"/>
          <w:szCs w:val="28"/>
        </w:rPr>
        <w:t xml:space="preserve"> позволяющих </w:t>
      </w:r>
      <w:r>
        <w:rPr>
          <w:rFonts w:ascii="Times New Roman" w:hAnsi="Times New Roman" w:cs="Times New Roman"/>
          <w:sz w:val="28"/>
          <w:szCs w:val="28"/>
        </w:rPr>
        <w:t>активизировать межполушарное взаимо</w:t>
      </w:r>
      <w:r w:rsidRPr="00866162">
        <w:rPr>
          <w:rFonts w:ascii="Times New Roman" w:hAnsi="Times New Roman" w:cs="Times New Roman"/>
          <w:sz w:val="28"/>
          <w:szCs w:val="28"/>
        </w:rPr>
        <w:t xml:space="preserve">действие. </w:t>
      </w:r>
    </w:p>
    <w:p w:rsid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>Кинезиологические упражнения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память и внимания, облегчают процесс чтения и письма.</w:t>
      </w:r>
    </w:p>
    <w:p w:rsid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кинезиологических упражнений:</w:t>
      </w:r>
      <w:r w:rsidRPr="0086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162" w:rsidRPr="00866162" w:rsidRDefault="00866162" w:rsidP="00E6249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 xml:space="preserve">повышение работоспособности, </w:t>
      </w:r>
    </w:p>
    <w:p w:rsidR="00866162" w:rsidRPr="00866162" w:rsidRDefault="00866162" w:rsidP="00E6249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 xml:space="preserve">улучшение вербальной памяти, концентрации, объёма и переключаемости внимания, </w:t>
      </w:r>
    </w:p>
    <w:p w:rsidR="00866162" w:rsidRPr="00866162" w:rsidRDefault="00866162" w:rsidP="00E6249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 xml:space="preserve">создание положительных установок на учёбу, </w:t>
      </w:r>
    </w:p>
    <w:p w:rsidR="00866162" w:rsidRPr="00866162" w:rsidRDefault="00866162" w:rsidP="00E6249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>повышение жизненных сил организма как психофизиологических предпосылок повышения эффективности обучения.</w:t>
      </w:r>
    </w:p>
    <w:p w:rsidR="00866162" w:rsidRPr="00866162" w:rsidRDefault="00866162" w:rsidP="00E624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162" w:rsidRP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 xml:space="preserve">Требования к упражнениям: </w:t>
      </w:r>
    </w:p>
    <w:p w:rsidR="00866162" w:rsidRPr="00E6249C" w:rsidRDefault="00866162" w:rsidP="00E6249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9C">
        <w:rPr>
          <w:rFonts w:ascii="Times New Roman" w:hAnsi="Times New Roman" w:cs="Times New Roman"/>
          <w:sz w:val="28"/>
          <w:szCs w:val="28"/>
        </w:rPr>
        <w:t xml:space="preserve">систематичность; </w:t>
      </w:r>
    </w:p>
    <w:p w:rsidR="00866162" w:rsidRPr="00E6249C" w:rsidRDefault="00866162" w:rsidP="00E6249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9C">
        <w:rPr>
          <w:rFonts w:ascii="Times New Roman" w:hAnsi="Times New Roman" w:cs="Times New Roman"/>
          <w:sz w:val="28"/>
          <w:szCs w:val="28"/>
        </w:rPr>
        <w:t>доброжелательная обстановка;</w:t>
      </w:r>
    </w:p>
    <w:p w:rsidR="00866162" w:rsidRPr="00E6249C" w:rsidRDefault="00866162" w:rsidP="00E6249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9C">
        <w:rPr>
          <w:rFonts w:ascii="Times New Roman" w:hAnsi="Times New Roman" w:cs="Times New Roman"/>
          <w:sz w:val="28"/>
          <w:szCs w:val="28"/>
        </w:rPr>
        <w:t>точное выполнение движений и приемов;</w:t>
      </w:r>
    </w:p>
    <w:p w:rsidR="00866162" w:rsidRPr="00E6249C" w:rsidRDefault="00866162" w:rsidP="00E6249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9C">
        <w:rPr>
          <w:rFonts w:ascii="Times New Roman" w:hAnsi="Times New Roman" w:cs="Times New Roman"/>
          <w:sz w:val="28"/>
          <w:szCs w:val="28"/>
        </w:rPr>
        <w:t>четкое владение упражнениями учителем;</w:t>
      </w:r>
    </w:p>
    <w:p w:rsidR="00866162" w:rsidRPr="00E6249C" w:rsidRDefault="00866162" w:rsidP="00E6249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9C">
        <w:rPr>
          <w:rFonts w:ascii="Times New Roman" w:hAnsi="Times New Roman" w:cs="Times New Roman"/>
          <w:sz w:val="28"/>
          <w:szCs w:val="28"/>
        </w:rPr>
        <w:t>постепенное усложнение и увеличение объема заданий;</w:t>
      </w:r>
    </w:p>
    <w:p w:rsidR="00866162" w:rsidRPr="00E6249C" w:rsidRDefault="00866162" w:rsidP="00E6249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9C">
        <w:rPr>
          <w:rFonts w:ascii="Times New Roman" w:hAnsi="Times New Roman" w:cs="Times New Roman"/>
          <w:sz w:val="28"/>
          <w:szCs w:val="28"/>
        </w:rPr>
        <w:t>наращивание темпа выполнения заданий.</w:t>
      </w:r>
    </w:p>
    <w:p w:rsidR="00866162" w:rsidRP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66162" w:rsidRPr="00866162" w:rsidRDefault="00866162" w:rsidP="00E6249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162">
        <w:rPr>
          <w:rFonts w:ascii="Times New Roman" w:hAnsi="Times New Roman" w:cs="Times New Roman"/>
          <w:sz w:val="28"/>
          <w:szCs w:val="28"/>
        </w:rPr>
        <w:t>Положительны</w:t>
      </w:r>
      <w:r w:rsidR="00E6249C">
        <w:rPr>
          <w:rFonts w:ascii="Times New Roman" w:hAnsi="Times New Roman" w:cs="Times New Roman"/>
          <w:sz w:val="28"/>
          <w:szCs w:val="28"/>
        </w:rPr>
        <w:t>е эффекты</w:t>
      </w:r>
      <w:r w:rsidRPr="00866162">
        <w:rPr>
          <w:rFonts w:ascii="Times New Roman" w:hAnsi="Times New Roman" w:cs="Times New Roman"/>
          <w:sz w:val="28"/>
          <w:szCs w:val="28"/>
        </w:rPr>
        <w:t>:</w:t>
      </w:r>
    </w:p>
    <w:p w:rsidR="00866162" w:rsidRPr="00E6249C" w:rsidRDefault="00E6249C" w:rsidP="00E6249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деятельности мозга,</w:t>
      </w:r>
    </w:p>
    <w:p w:rsidR="00866162" w:rsidRPr="00E6249C" w:rsidRDefault="00E6249C" w:rsidP="00E6249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66162" w:rsidRPr="00E6249C">
        <w:rPr>
          <w:rFonts w:ascii="Times New Roman" w:hAnsi="Times New Roman" w:cs="Times New Roman"/>
          <w:sz w:val="28"/>
          <w:szCs w:val="28"/>
        </w:rPr>
        <w:t xml:space="preserve">армоничное развитие </w:t>
      </w:r>
      <w:r w:rsidRPr="00E6249C">
        <w:rPr>
          <w:rFonts w:ascii="Times New Roman" w:hAnsi="Times New Roman" w:cs="Times New Roman"/>
          <w:sz w:val="28"/>
          <w:szCs w:val="28"/>
        </w:rPr>
        <w:t>двух полушарного</w:t>
      </w:r>
      <w:r w:rsidR="00866162" w:rsidRPr="00E6249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ышления,</w:t>
      </w:r>
    </w:p>
    <w:p w:rsidR="00866162" w:rsidRPr="00E6249C" w:rsidRDefault="00E6249C" w:rsidP="00E6249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66162" w:rsidRPr="00E6249C">
        <w:rPr>
          <w:rFonts w:ascii="Times New Roman" w:hAnsi="Times New Roman" w:cs="Times New Roman"/>
          <w:sz w:val="28"/>
          <w:szCs w:val="28"/>
        </w:rPr>
        <w:t>азвитие интеллектуа</w:t>
      </w:r>
      <w:r>
        <w:rPr>
          <w:rFonts w:ascii="Times New Roman" w:hAnsi="Times New Roman" w:cs="Times New Roman"/>
          <w:sz w:val="28"/>
          <w:szCs w:val="28"/>
        </w:rPr>
        <w:t>льных и творческих способностей,</w:t>
      </w:r>
    </w:p>
    <w:p w:rsidR="00866162" w:rsidRPr="00E6249C" w:rsidRDefault="00E6249C" w:rsidP="00E6249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66162" w:rsidRPr="00E6249C">
        <w:rPr>
          <w:rFonts w:ascii="Times New Roman" w:hAnsi="Times New Roman" w:cs="Times New Roman"/>
          <w:sz w:val="28"/>
          <w:szCs w:val="28"/>
        </w:rPr>
        <w:t>азвитие способностей к</w:t>
      </w:r>
      <w:r>
        <w:rPr>
          <w:rFonts w:ascii="Times New Roman" w:hAnsi="Times New Roman" w:cs="Times New Roman"/>
          <w:sz w:val="28"/>
          <w:szCs w:val="28"/>
        </w:rPr>
        <w:t xml:space="preserve"> обучению и усвоению информации,</w:t>
      </w:r>
    </w:p>
    <w:p w:rsidR="00866162" w:rsidRPr="00E6249C" w:rsidRDefault="00E6249C" w:rsidP="00E6249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6162" w:rsidRPr="00E6249C">
        <w:rPr>
          <w:rFonts w:ascii="Times New Roman" w:hAnsi="Times New Roman" w:cs="Times New Roman"/>
          <w:sz w:val="28"/>
          <w:szCs w:val="28"/>
        </w:rPr>
        <w:t>осстановление раб</w:t>
      </w:r>
      <w:r>
        <w:rPr>
          <w:rFonts w:ascii="Times New Roman" w:hAnsi="Times New Roman" w:cs="Times New Roman"/>
          <w:sz w:val="28"/>
          <w:szCs w:val="28"/>
        </w:rPr>
        <w:t>отоспособности и продуктивности,</w:t>
      </w:r>
    </w:p>
    <w:p w:rsidR="00866162" w:rsidRDefault="00E6249C" w:rsidP="00E6249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6162" w:rsidRPr="00E6249C">
        <w:rPr>
          <w:rFonts w:ascii="Times New Roman" w:hAnsi="Times New Roman" w:cs="Times New Roman"/>
          <w:sz w:val="28"/>
          <w:szCs w:val="28"/>
        </w:rPr>
        <w:t>нятие стресса, нервного напряжения, усталости.</w:t>
      </w:r>
    </w:p>
    <w:p w:rsidR="00E6249C" w:rsidRDefault="00E6249C" w:rsidP="00E62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49C" w:rsidRPr="00E6249C" w:rsidRDefault="00E6249C" w:rsidP="00E624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9C">
        <w:rPr>
          <w:rFonts w:ascii="Times New Roman" w:hAnsi="Times New Roman" w:cs="Times New Roman"/>
          <w:b/>
          <w:sz w:val="28"/>
          <w:szCs w:val="28"/>
        </w:rPr>
        <w:t xml:space="preserve">Практическая часть </w:t>
      </w:r>
    </w:p>
    <w:p w:rsidR="00E6249C" w:rsidRDefault="00512767" w:rsidP="00E62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Кинезиологические упражнения</w:t>
      </w:r>
    </w:p>
    <w:p w:rsidR="00512767" w:rsidRDefault="00512767" w:rsidP="00E62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«Кулак-ребро-ладонь»</w:t>
      </w:r>
    </w:p>
    <w:p w:rsidR="00512767" w:rsidRDefault="00512767" w:rsidP="00E62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«Колечко»</w:t>
      </w:r>
    </w:p>
    <w:p w:rsidR="00512767" w:rsidRDefault="00512767" w:rsidP="00E62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«Лезгинка»</w:t>
      </w:r>
    </w:p>
    <w:p w:rsidR="00512767" w:rsidRDefault="00512767" w:rsidP="00E62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«Фонарики»</w:t>
      </w:r>
    </w:p>
    <w:p w:rsidR="00512767" w:rsidRDefault="00512767" w:rsidP="00E62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«Цепочка»</w:t>
      </w:r>
    </w:p>
    <w:p w:rsidR="00512767" w:rsidRDefault="00512767" w:rsidP="00E62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«Заяц-коза»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2767" w:rsidRDefault="00512767" w:rsidP="00E62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Двуручное рисование</w:t>
      </w:r>
    </w:p>
    <w:p w:rsidR="00512767" w:rsidRDefault="00512767" w:rsidP="00E62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картинок.</w:t>
      </w:r>
    </w:p>
    <w:p w:rsidR="00512767" w:rsidRDefault="00512767" w:rsidP="00E62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может быть рисование в воздухе, на бумаге, главное, чтобы двумя руками. Может быть рисование разных геометрических фигур.</w:t>
      </w:r>
    </w:p>
    <w:p w:rsidR="00512767" w:rsidRDefault="00512767" w:rsidP="00E62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Зеркальное рисование.</w:t>
      </w:r>
    </w:p>
    <w:p w:rsidR="007B1AF7" w:rsidRDefault="007B1AF7" w:rsidP="00E6249C">
      <w:pPr>
        <w:jc w:val="both"/>
        <w:rPr>
          <w:rFonts w:ascii="Times New Roman" w:hAnsi="Times New Roman" w:cs="Times New Roman"/>
          <w:sz w:val="28"/>
          <w:szCs w:val="28"/>
        </w:rPr>
      </w:pPr>
      <w:r w:rsidRPr="007B1A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8601" cy="2349367"/>
            <wp:effectExtent l="0" t="0" r="1270" b="0"/>
            <wp:docPr id="2" name="Рисунок 2" descr="C:\Users\User\Desktop\phpesqLBp_EON-podgot-gruppa-FENP_html_ce67b4cc1ed54a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pesqLBp_EON-podgot-gruppa-FENP_html_ce67b4cc1ed54a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377" cy="237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1A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8679" cy="2345100"/>
            <wp:effectExtent l="0" t="0" r="0" b="0"/>
            <wp:docPr id="1" name="Рисунок 1" descr="C:\Users\User\Desktop\314f6bda42ed9cfc33a01895cfdd4d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14f6bda42ed9cfc33a01895cfdd4d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867" cy="235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AF7" w:rsidRDefault="007B1AF7" w:rsidP="00E62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Игры с мячом</w:t>
      </w:r>
    </w:p>
    <w:p w:rsidR="007B1AF7" w:rsidRDefault="007B1AF7" w:rsidP="00E62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</w:t>
      </w:r>
    </w:p>
    <w:p w:rsidR="007B1AF7" w:rsidRDefault="007B1AF7" w:rsidP="00E62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Скакалка</w:t>
      </w:r>
    </w:p>
    <w:p w:rsidR="007B1AF7" w:rsidRDefault="00AD2C61" w:rsidP="00E62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Ряды повторяющихся картинок</w:t>
      </w:r>
    </w:p>
    <w:p w:rsidR="00AD2C61" w:rsidRDefault="00AD2C61" w:rsidP="00E6249C">
      <w:pPr>
        <w:jc w:val="both"/>
        <w:rPr>
          <w:rFonts w:ascii="Times New Roman" w:hAnsi="Times New Roman" w:cs="Times New Roman"/>
          <w:sz w:val="28"/>
          <w:szCs w:val="28"/>
        </w:rPr>
      </w:pPr>
      <w:r w:rsidRPr="00AD2C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2320729"/>
            <wp:effectExtent l="0" t="0" r="5080" b="3810"/>
            <wp:docPr id="3" name="Рисунок 3" descr="C:\Users\User\Desktop\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32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C61" w:rsidRDefault="00AD2C61" w:rsidP="00E62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Доска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(балансировочная доска)</w:t>
      </w:r>
    </w:p>
    <w:p w:rsidR="00AD2C61" w:rsidRDefault="00AD2C61" w:rsidP="00E6249C">
      <w:pPr>
        <w:jc w:val="both"/>
        <w:rPr>
          <w:rFonts w:ascii="Times New Roman" w:hAnsi="Times New Roman" w:cs="Times New Roman"/>
          <w:sz w:val="28"/>
          <w:szCs w:val="28"/>
        </w:rPr>
      </w:pPr>
      <w:r w:rsidRPr="00AD2C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3332" cy="1467293"/>
            <wp:effectExtent l="0" t="0" r="0" b="0"/>
            <wp:docPr id="4" name="Рисунок 4" descr="C:\Users\User\Desktop\52d95511db6b9bdae4d7e4c05cdc3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52d95511db6b9bdae4d7e4c05cdc3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09" cy="148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C61" w:rsidRDefault="00AD2C61" w:rsidP="00E62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C61" w:rsidRDefault="00AD2C61" w:rsidP="00E62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C61" w:rsidRPr="00E6249C" w:rsidRDefault="00AD2C61" w:rsidP="00E6249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2C61" w:rsidRPr="00E6249C" w:rsidSect="008661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5FC8"/>
    <w:multiLevelType w:val="hybridMultilevel"/>
    <w:tmpl w:val="780825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4C7FAB"/>
    <w:multiLevelType w:val="hybridMultilevel"/>
    <w:tmpl w:val="1FFC848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E75A9B"/>
    <w:multiLevelType w:val="hybridMultilevel"/>
    <w:tmpl w:val="7C984ED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A0"/>
    <w:rsid w:val="000D1F5A"/>
    <w:rsid w:val="0038736D"/>
    <w:rsid w:val="00512767"/>
    <w:rsid w:val="007B1AF7"/>
    <w:rsid w:val="00866162"/>
    <w:rsid w:val="00AD2C61"/>
    <w:rsid w:val="00D821A0"/>
    <w:rsid w:val="00E6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7CBF8C"/>
  <w15:chartTrackingRefBased/>
  <w15:docId w15:val="{39918D3D-9872-4BB1-B5F1-C112066A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1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2022-03-18T05:19:00Z</cp:lastPrinted>
  <dcterms:created xsi:type="dcterms:W3CDTF">2022-03-18T04:25:00Z</dcterms:created>
  <dcterms:modified xsi:type="dcterms:W3CDTF">2022-03-18T05:21:00Z</dcterms:modified>
</cp:coreProperties>
</file>